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3F41" w14:textId="4121D8B3" w:rsidR="00DD27F5" w:rsidRDefault="00FD1061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 DO GT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58C6A266" w14:textId="77777777" w:rsidR="00237F4D" w:rsidRDefault="00237F4D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4E9FB0CF" w14:textId="7400ABAB" w:rsidR="00890CB9" w:rsidRPr="00890CB9" w:rsidRDefault="00FD1061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Proponente</w:t>
      </w:r>
      <w:r w:rsidR="00890CB9" w:rsidRPr="00890CB9">
        <w:rPr>
          <w:sz w:val="24"/>
          <w:szCs w:val="24"/>
        </w:rPr>
        <w:t xml:space="preserve"> A</w:t>
      </w:r>
      <w:r w:rsidR="00CB12DA">
        <w:rPr>
          <w:sz w:val="24"/>
          <w:szCs w:val="24"/>
        </w:rPr>
        <w:t xml:space="preserve"> – Instituição ao qual é vinculado(a)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43ADF67E" w:rsidR="00890CB9" w:rsidRPr="00890CB9" w:rsidRDefault="00CB12DA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Proponente</w:t>
      </w:r>
      <w:r w:rsidRPr="00890CB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– Instituição ao qual é vinculado(a)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59704904" w:rsidR="00890CB9" w:rsidRPr="00890CB9" w:rsidRDefault="00CB12DA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Proponente</w:t>
      </w:r>
      <w:r w:rsidRPr="00890CB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– Instituição ao qual é vinculado(a)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3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30A7313A" w14:textId="77777777" w:rsidR="00CB12DA" w:rsidRDefault="00CB12DA" w:rsidP="00DD27F5">
      <w:pPr>
        <w:jc w:val="center"/>
        <w:rPr>
          <w:b/>
          <w:bCs/>
          <w:sz w:val="24"/>
          <w:szCs w:val="24"/>
        </w:rPr>
      </w:pPr>
    </w:p>
    <w:p w14:paraId="06ECDA8A" w14:textId="2F718279" w:rsidR="00890CB9" w:rsidRPr="00097001" w:rsidRDefault="00FD1061" w:rsidP="00DD27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EMENTA</w:t>
      </w:r>
    </w:p>
    <w:p w14:paraId="51F649E6" w14:textId="1FE988BD" w:rsidR="00DD27F5" w:rsidRPr="00890CB9" w:rsidRDefault="00D1736E" w:rsidP="00DD27F5">
      <w:pPr>
        <w:spacing w:line="276" w:lineRule="auto"/>
        <w:rPr>
          <w:sz w:val="24"/>
          <w:szCs w:val="24"/>
        </w:rPr>
      </w:pPr>
      <w:r w:rsidRPr="00D1736E">
        <w:rPr>
          <w:sz w:val="24"/>
          <w:szCs w:val="24"/>
        </w:rPr>
        <w:t xml:space="preserve">O 5º Cine-Fórum: cinema linguística, literatura, arte, sociedade e debate </w:t>
      </w:r>
      <w:r>
        <w:rPr>
          <w:sz w:val="24"/>
          <w:szCs w:val="24"/>
        </w:rPr>
        <w:t>ocorrerá de</w:t>
      </w:r>
      <w:r w:rsidRPr="00D1736E">
        <w:rPr>
          <w:sz w:val="24"/>
          <w:szCs w:val="24"/>
        </w:rPr>
        <w:t xml:space="preserve"> 13 a 16 de maio de 2025</w:t>
      </w:r>
      <w:r>
        <w:rPr>
          <w:sz w:val="24"/>
          <w:szCs w:val="24"/>
        </w:rPr>
        <w:t xml:space="preserve"> em formato remoto. </w:t>
      </w:r>
      <w:r w:rsidRPr="00D1736E">
        <w:rPr>
          <w:sz w:val="24"/>
          <w:szCs w:val="24"/>
        </w:rPr>
        <w:t xml:space="preserve">Os docentes </w:t>
      </w:r>
      <w:r>
        <w:rPr>
          <w:sz w:val="24"/>
          <w:szCs w:val="24"/>
        </w:rPr>
        <w:t>de qualquer instituição de ensino p</w:t>
      </w:r>
      <w:r w:rsidR="00B9259D">
        <w:rPr>
          <w:sz w:val="24"/>
          <w:szCs w:val="24"/>
        </w:rPr>
        <w:t>ú</w:t>
      </w:r>
      <w:r>
        <w:rPr>
          <w:sz w:val="24"/>
          <w:szCs w:val="24"/>
        </w:rPr>
        <w:t>blica ou privada podem</w:t>
      </w:r>
      <w:r w:rsidRPr="00D1736E">
        <w:rPr>
          <w:sz w:val="24"/>
          <w:szCs w:val="24"/>
        </w:rPr>
        <w:t xml:space="preserve"> propor </w:t>
      </w:r>
      <w:proofErr w:type="spellStart"/>
      <w:r w:rsidRPr="00D1736E">
        <w:rPr>
          <w:sz w:val="24"/>
          <w:szCs w:val="24"/>
        </w:rPr>
        <w:t>GTs</w:t>
      </w:r>
      <w:proofErr w:type="spellEnd"/>
      <w:r w:rsidRPr="00D1736E">
        <w:rPr>
          <w:sz w:val="24"/>
          <w:szCs w:val="24"/>
        </w:rPr>
        <w:t xml:space="preserve"> </w:t>
      </w:r>
      <w:r>
        <w:rPr>
          <w:sz w:val="24"/>
          <w:szCs w:val="24"/>
        </w:rPr>
        <w:t>que dialoguem com as ciências humanas e sociais, especificamente em Letras, Cinema, Mídia, Interartes, Sociologia, Filosofia, Psicologia e Educação</w:t>
      </w:r>
      <w:r w:rsidR="00B9259D">
        <w:rPr>
          <w:sz w:val="24"/>
          <w:szCs w:val="24"/>
        </w:rPr>
        <w:t xml:space="preserve">. </w:t>
      </w:r>
      <w:r w:rsidR="00FD1061">
        <w:rPr>
          <w:sz w:val="24"/>
          <w:szCs w:val="24"/>
        </w:rPr>
        <w:t>A EMENTA</w:t>
      </w:r>
      <w:r w:rsidR="00890CB9" w:rsidRPr="00890CB9">
        <w:rPr>
          <w:sz w:val="24"/>
          <w:szCs w:val="24"/>
        </w:rPr>
        <w:t xml:space="preserve"> deve conter entre </w:t>
      </w:r>
      <w:r w:rsidR="00FD1061">
        <w:rPr>
          <w:sz w:val="24"/>
          <w:szCs w:val="24"/>
        </w:rPr>
        <w:t>2</w:t>
      </w:r>
      <w:r w:rsidR="00890CB9" w:rsidRPr="00890CB9">
        <w:rPr>
          <w:sz w:val="24"/>
          <w:szCs w:val="24"/>
        </w:rPr>
        <w:t xml:space="preserve">00 (trezentas) e </w:t>
      </w:r>
      <w:r w:rsidR="00FD1061">
        <w:rPr>
          <w:sz w:val="24"/>
          <w:szCs w:val="24"/>
        </w:rPr>
        <w:t>35</w:t>
      </w:r>
      <w:r w:rsidR="00097001">
        <w:rPr>
          <w:sz w:val="24"/>
          <w:szCs w:val="24"/>
        </w:rPr>
        <w:t>0</w:t>
      </w:r>
      <w:r w:rsidR="00890CB9" w:rsidRPr="00890CB9">
        <w:rPr>
          <w:sz w:val="24"/>
          <w:szCs w:val="24"/>
        </w:rPr>
        <w:t xml:space="preserve"> (quatrocentas</w:t>
      </w:r>
      <w:r w:rsidR="00097001">
        <w:rPr>
          <w:sz w:val="24"/>
          <w:szCs w:val="24"/>
        </w:rPr>
        <w:t xml:space="preserve"> e vinte</w:t>
      </w:r>
      <w:r w:rsidR="00890CB9" w:rsidRPr="00890CB9">
        <w:rPr>
          <w:sz w:val="24"/>
          <w:szCs w:val="24"/>
        </w:rPr>
        <w:t>) palavras</w:t>
      </w:r>
      <w:r w:rsidR="00FD1061">
        <w:rPr>
          <w:sz w:val="24"/>
          <w:szCs w:val="24"/>
        </w:rPr>
        <w:t xml:space="preserve">. A EMENTA </w:t>
      </w:r>
      <w:r w:rsidR="00FD1061" w:rsidRPr="00097001">
        <w:rPr>
          <w:sz w:val="24"/>
          <w:szCs w:val="24"/>
        </w:rPr>
        <w:t>deve</w:t>
      </w:r>
      <w:r w:rsidR="00DD27F5" w:rsidRPr="00097001">
        <w:rPr>
          <w:sz w:val="24"/>
          <w:szCs w:val="24"/>
        </w:rPr>
        <w:t xml:space="preserve"> ser redigid</w:t>
      </w:r>
      <w:r w:rsidR="00FD1061">
        <w:rPr>
          <w:sz w:val="24"/>
          <w:szCs w:val="24"/>
        </w:rPr>
        <w:t>a</w:t>
      </w:r>
      <w:r w:rsidR="00DD27F5" w:rsidRPr="00097001">
        <w:rPr>
          <w:sz w:val="24"/>
          <w:szCs w:val="24"/>
        </w:rPr>
        <w:t xml:space="preserve"> em língua portuguesa, fonte Times New Roman, tamanho 12 e espaçamento 1,15, conforme este </w:t>
      </w:r>
      <w:proofErr w:type="spellStart"/>
      <w:r w:rsidR="00DD27F5" w:rsidRPr="00097001">
        <w:rPr>
          <w:i/>
          <w:iCs/>
          <w:sz w:val="24"/>
          <w:szCs w:val="24"/>
        </w:rPr>
        <w:t>template</w:t>
      </w:r>
      <w:proofErr w:type="spellEnd"/>
      <w:r w:rsidR="00DD27F5" w:rsidRPr="00097001">
        <w:rPr>
          <w:sz w:val="24"/>
          <w:szCs w:val="24"/>
        </w:rPr>
        <w:t>. Nome de livros, músicas, séries</w:t>
      </w:r>
      <w:r w:rsidR="00097001" w:rsidRPr="00097001">
        <w:rPr>
          <w:sz w:val="24"/>
          <w:szCs w:val="24"/>
        </w:rPr>
        <w:t xml:space="preserve"> ou palavras em língua estrangeira</w:t>
      </w:r>
      <w:r w:rsidR="00DD27F5" w:rsidRPr="00097001">
        <w:rPr>
          <w:sz w:val="24"/>
          <w:szCs w:val="24"/>
        </w:rPr>
        <w:t xml:space="preserve"> devem vir em itálico, não usar negrito ou sublinhado. Nomes de capítulos de livro, capítulo de série</w:t>
      </w:r>
      <w:r w:rsidR="00097001" w:rsidRPr="00097001">
        <w:rPr>
          <w:sz w:val="24"/>
          <w:szCs w:val="24"/>
        </w:rPr>
        <w:t xml:space="preserve"> devem vir entre aspas. </w:t>
      </w:r>
      <w:r w:rsidR="00B9259D" w:rsidRPr="00B9259D">
        <w:rPr>
          <w:b/>
          <w:bCs/>
          <w:sz w:val="24"/>
          <w:szCs w:val="24"/>
        </w:rPr>
        <w:t xml:space="preserve">As propostas de </w:t>
      </w:r>
      <w:proofErr w:type="spellStart"/>
      <w:r w:rsidR="00B9259D" w:rsidRPr="00B9259D">
        <w:rPr>
          <w:b/>
          <w:bCs/>
          <w:sz w:val="24"/>
          <w:szCs w:val="24"/>
        </w:rPr>
        <w:t>GTs</w:t>
      </w:r>
      <w:proofErr w:type="spellEnd"/>
      <w:r w:rsidR="00B9259D" w:rsidRPr="00B9259D">
        <w:rPr>
          <w:b/>
          <w:bCs/>
          <w:sz w:val="24"/>
          <w:szCs w:val="24"/>
        </w:rPr>
        <w:t xml:space="preserve"> serão recebidas até </w:t>
      </w:r>
      <w:r w:rsidR="00DD2E49">
        <w:rPr>
          <w:b/>
          <w:bCs/>
          <w:sz w:val="24"/>
          <w:szCs w:val="24"/>
        </w:rPr>
        <w:t>10</w:t>
      </w:r>
      <w:r w:rsidR="00B9259D" w:rsidRPr="00B9259D">
        <w:rPr>
          <w:b/>
          <w:bCs/>
          <w:sz w:val="24"/>
          <w:szCs w:val="24"/>
        </w:rPr>
        <w:t xml:space="preserve"> de dezembro de 2024.</w:t>
      </w:r>
    </w:p>
    <w:p w14:paraId="3E589ECD" w14:textId="77777777" w:rsidR="00EB74B2" w:rsidRDefault="00EB74B2"/>
    <w:p w14:paraId="19923B6A" w14:textId="26773D30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Pr="00DD27F5">
        <w:rPr>
          <w:sz w:val="24"/>
          <w:szCs w:val="24"/>
        </w:rPr>
        <w:t>Adicionar até 5 palavras chave separadas por ponto final.</w:t>
      </w:r>
    </w:p>
    <w:sectPr w:rsidR="00DD27F5" w:rsidRPr="00DD27F5" w:rsidSect="00097001">
      <w:headerReference w:type="default" r:id="rId8"/>
      <w:pgSz w:w="11906" w:h="16838"/>
      <w:pgMar w:top="1021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5343" w14:textId="77777777" w:rsidR="00DD27F5" w:rsidRDefault="00DD27F5" w:rsidP="00DD27F5">
      <w:pPr>
        <w:spacing w:line="240" w:lineRule="auto"/>
      </w:pPr>
      <w:r>
        <w:separator/>
      </w:r>
    </w:p>
  </w:endnote>
  <w:endnote w:type="continuationSeparator" w:id="0">
    <w:p w14:paraId="66BC5EBE" w14:textId="77777777" w:rsidR="00DD27F5" w:rsidRDefault="00DD27F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5C7EF" w14:textId="77777777" w:rsidR="00DD27F5" w:rsidRDefault="00DD27F5" w:rsidP="00DD27F5">
      <w:pPr>
        <w:spacing w:line="240" w:lineRule="auto"/>
      </w:pPr>
      <w:r>
        <w:separator/>
      </w:r>
    </w:p>
  </w:footnote>
  <w:footnote w:type="continuationSeparator" w:id="0">
    <w:p w14:paraId="7FBFE8E5" w14:textId="77777777" w:rsidR="00DD27F5" w:rsidRDefault="00DD27F5" w:rsidP="00DD27F5">
      <w:pPr>
        <w:spacing w:line="240" w:lineRule="auto"/>
      </w:pPr>
      <w:r>
        <w:continuationSeparator/>
      </w:r>
    </w:p>
  </w:footnote>
  <w:footnote w:id="1">
    <w:p w14:paraId="52AA1906" w14:textId="49481575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CB12DA">
        <w:rPr>
          <w:sz w:val="18"/>
          <w:szCs w:val="18"/>
        </w:rPr>
        <w:t>E-mail</w:t>
      </w:r>
    </w:p>
  </w:footnote>
  <w:footnote w:id="2">
    <w:p w14:paraId="45A86B7A" w14:textId="3DBCE02C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CB12DA">
        <w:rPr>
          <w:sz w:val="18"/>
          <w:szCs w:val="18"/>
        </w:rPr>
        <w:t>E-mail</w:t>
      </w:r>
    </w:p>
  </w:footnote>
  <w:footnote w:id="3">
    <w:p w14:paraId="78F40C44" w14:textId="5DB0CCE3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CB12DA">
        <w:rPr>
          <w:sz w:val="18"/>
          <w:szCs w:val="18"/>
        </w:rPr>
        <w:t>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EE3C2" w14:textId="36DA702E" w:rsidR="00097001" w:rsidRDefault="00097001" w:rsidP="00097001">
    <w:pPr>
      <w:pStyle w:val="Cabealho"/>
      <w:jc w:val="center"/>
    </w:pPr>
  </w:p>
  <w:p w14:paraId="7BD6F4CD" w14:textId="35936720" w:rsidR="00CB12DA" w:rsidRDefault="00CB12DA" w:rsidP="00097001">
    <w:pPr>
      <w:pStyle w:val="Cabealho"/>
      <w:jc w:val="center"/>
    </w:pPr>
    <w:r>
      <w:t xml:space="preserve">Programa de Pós-Graduação em Letras da Universidade Estadual de Mato Grosso do Sul apresenta 5º CINE-FÓRUM: CINEMA, </w:t>
    </w:r>
    <w:r w:rsidR="00DF2670">
      <w:t>LETRAS</w:t>
    </w:r>
    <w:r w:rsidR="00237F4D">
      <w:t xml:space="preserve">, </w:t>
    </w:r>
    <w:r>
      <w:t>ARTE,</w:t>
    </w:r>
    <w:r w:rsidR="00237F4D">
      <w:t xml:space="preserve"> SOCIEDADE E DEBATE</w:t>
    </w:r>
  </w:p>
  <w:p w14:paraId="61DE32B9" w14:textId="77777777" w:rsidR="00237F4D" w:rsidRDefault="00237F4D" w:rsidP="00097001">
    <w:pPr>
      <w:pStyle w:val="Cabealho"/>
      <w:jc w:val="center"/>
    </w:pPr>
  </w:p>
  <w:p w14:paraId="7202C200" w14:textId="01AC1157" w:rsidR="00CB12DA" w:rsidRDefault="00237F4D" w:rsidP="00097001">
    <w:pPr>
      <w:pStyle w:val="Cabealho"/>
      <w:jc w:val="center"/>
    </w:pPr>
    <w:r>
      <w:t>Apoio: Programa de Pós-Graduação em Cinema e Artes do Vídeo da Universidade Estadual do Paraná</w:t>
    </w:r>
  </w:p>
  <w:p w14:paraId="29150FE3" w14:textId="77777777" w:rsidR="00CB12DA" w:rsidRDefault="00CB12DA" w:rsidP="00097001">
    <w:pPr>
      <w:pStyle w:val="Cabealho"/>
      <w:jc w:val="center"/>
    </w:pPr>
  </w:p>
  <w:p w14:paraId="6BAC91AA" w14:textId="77777777" w:rsidR="00CB12DA" w:rsidRDefault="00CB12DA" w:rsidP="00097001">
    <w:pPr>
      <w:pStyle w:val="Cabealho"/>
      <w:jc w:val="center"/>
    </w:pP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37F4D"/>
    <w:rsid w:val="00890CB9"/>
    <w:rsid w:val="00893EFB"/>
    <w:rsid w:val="00B9259D"/>
    <w:rsid w:val="00C208F0"/>
    <w:rsid w:val="00CB12DA"/>
    <w:rsid w:val="00D1736E"/>
    <w:rsid w:val="00DD27F5"/>
    <w:rsid w:val="00DD2E49"/>
    <w:rsid w:val="00DF2670"/>
    <w:rsid w:val="00EB74B2"/>
    <w:rsid w:val="00F6780A"/>
    <w:rsid w:val="00F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Renan Dalago</cp:lastModifiedBy>
  <cp:revision>3</cp:revision>
  <dcterms:created xsi:type="dcterms:W3CDTF">2024-11-18T03:18:00Z</dcterms:created>
  <dcterms:modified xsi:type="dcterms:W3CDTF">2024-11-18T03:37:00Z</dcterms:modified>
</cp:coreProperties>
</file>